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24A5" w14:textId="77777777" w:rsidR="000F7D97" w:rsidRPr="006412D1" w:rsidRDefault="00220969">
      <w:pPr>
        <w:spacing w:after="40"/>
        <w:jc w:val="center"/>
        <w:rPr>
          <w:lang w:val="ru-RU"/>
        </w:rPr>
      </w:pPr>
      <w:r w:rsidRPr="006412D1">
        <w:rPr>
          <w:b/>
          <w:color w:val="1A365D"/>
          <w:sz w:val="32"/>
          <w:lang w:val="ru-RU"/>
        </w:rPr>
        <w:t>ПОЛИТИКА КОНФИДЕНЦИАЛЬНОСТИ</w:t>
      </w:r>
    </w:p>
    <w:p w14:paraId="2C10A2FD" w14:textId="77777777" w:rsidR="000F7D97" w:rsidRPr="006412D1" w:rsidRDefault="00220969">
      <w:pPr>
        <w:spacing w:after="280"/>
        <w:jc w:val="center"/>
        <w:rPr>
          <w:lang w:val="ru-RU"/>
        </w:rPr>
      </w:pPr>
      <w:r w:rsidRPr="006412D1">
        <w:rPr>
          <w:i/>
          <w:color w:val="666666"/>
          <w:lang w:val="ru-RU"/>
        </w:rPr>
        <w:t>(Политика обработки и защиты персональных данных)</w:t>
      </w:r>
    </w:p>
    <w:p w14:paraId="15497D9C" w14:textId="77777777" w:rsidR="000F7D97" w:rsidRPr="006412D1" w:rsidRDefault="00220969">
      <w:pPr>
        <w:spacing w:after="120"/>
        <w:rPr>
          <w:lang w:val="ru-RU"/>
        </w:rPr>
      </w:pPr>
      <w:r w:rsidRPr="006412D1">
        <w:rPr>
          <w:color w:val="222222"/>
          <w:lang w:val="ru-RU"/>
        </w:rPr>
        <w:t xml:space="preserve">Настоящая Политика конфиденциальности и обработки персональных данных (далее — </w:t>
      </w:r>
      <w:r w:rsidRPr="006412D1">
        <w:rPr>
          <w:b/>
          <w:lang w:val="ru-RU"/>
        </w:rPr>
        <w:t>Политика</w:t>
      </w:r>
      <w:r w:rsidRPr="006412D1">
        <w:rPr>
          <w:lang w:val="ru-RU"/>
        </w:rPr>
        <w:t xml:space="preserve">) является неотъемлемой частью Публичной оферты, размещенной на интернет-ресурсе по адресу: </w:t>
      </w:r>
      <w:r>
        <w:rPr>
          <w:b/>
        </w:rPr>
        <w:t>www</w:t>
      </w:r>
      <w:r w:rsidRPr="006412D1">
        <w:rPr>
          <w:b/>
          <w:lang w:val="ru-RU"/>
        </w:rPr>
        <w:t>.</w:t>
      </w:r>
      <w:proofErr w:type="spellStart"/>
      <w:r>
        <w:rPr>
          <w:b/>
        </w:rPr>
        <w:t>essenseurope</w:t>
      </w:r>
      <w:proofErr w:type="spellEnd"/>
      <w:r w:rsidRPr="006412D1">
        <w:rPr>
          <w:b/>
          <w:lang w:val="ru-RU"/>
        </w:rPr>
        <w:t>.</w:t>
      </w:r>
      <w:proofErr w:type="spellStart"/>
      <w:r>
        <w:rPr>
          <w:b/>
        </w:rPr>
        <w:t>kz</w:t>
      </w:r>
      <w:proofErr w:type="spellEnd"/>
      <w:r w:rsidRPr="006412D1">
        <w:rPr>
          <w:lang w:val="ru-RU"/>
        </w:rPr>
        <w:t xml:space="preserve"> (далее — </w:t>
      </w:r>
      <w:r w:rsidRPr="006412D1">
        <w:rPr>
          <w:b/>
          <w:lang w:val="ru-RU"/>
        </w:rPr>
        <w:t>Сайт</w:t>
      </w:r>
      <w:r w:rsidRPr="006412D1">
        <w:rPr>
          <w:lang w:val="ru-RU"/>
        </w:rPr>
        <w:t>).</w:t>
      </w:r>
    </w:p>
    <w:p w14:paraId="3F6477E7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Настоящая Политика определяет порядок и условия сбора, накопления, хранения, изменения, дополнения, использования, распространения, обезличивания, блокирования и уничтожения персональных данных Пользователей, а также требования к их защите.</w:t>
      </w:r>
    </w:p>
    <w:p w14:paraId="0C58B588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1. ОБЩИЕ ПОЛОЖЕНИЯ И ТЕРМИНОЛОГИЯ</w:t>
      </w:r>
    </w:p>
    <w:p w14:paraId="4238E95D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1.1. В рамках настоящей Политики под персональной информацией и данными Пользователя понимаются:</w:t>
      </w:r>
    </w:p>
    <w:p w14:paraId="1C5D6F27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>1.1.1. Персональные данные</w:t>
      </w:r>
      <w:r w:rsidRPr="006412D1">
        <w:rPr>
          <w:color w:val="222222"/>
          <w:lang w:val="ru-RU"/>
        </w:rPr>
        <w:t xml:space="preserve"> — сведения, относящиеся к определенному или определяемому на их основании субъекту персональных данных (Пользователю), зафиксированные на электронном, бумажном и (или) ином материальном носителе.</w:t>
      </w:r>
    </w:p>
    <w:p w14:paraId="477DE0E4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1.1.2. Информация, которую Пользователь предоставляет о себе самостоятельно при регистрации (создании учетной записи), оформлении заказа или в процессе использования Сервисов Сайта (включая имя, фамилию, номер телефона, адрес электронной почты, адрес доставки товара и др.).</w:t>
      </w:r>
    </w:p>
    <w:p w14:paraId="43296DBC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 xml:space="preserve">1.1.3.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</w:t>
      </w:r>
      <w:r>
        <w:rPr>
          <w:color w:val="222222"/>
        </w:rPr>
        <w:t>IP</w:t>
      </w:r>
      <w:r w:rsidRPr="006412D1">
        <w:rPr>
          <w:color w:val="222222"/>
          <w:lang w:val="ru-RU"/>
        </w:rPr>
        <w:t xml:space="preserve">-адрес, данные файлов </w:t>
      </w:r>
      <w:r>
        <w:rPr>
          <w:color w:val="222222"/>
        </w:rPr>
        <w:t>cookie</w:t>
      </w:r>
      <w:r w:rsidRPr="006412D1">
        <w:rPr>
          <w:color w:val="222222"/>
          <w:lang w:val="ru-RU"/>
        </w:rPr>
        <w:t>, информация о браузере Пользователя, технические характеристики оборудования и программного обеспечения, дата и время доступа, адреса запрашиваемых страниц и иная аналогичная информация.</w:t>
      </w:r>
    </w:p>
    <w:p w14:paraId="27639625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>1.2. Собственник / Оператор базы данных персональных данных</w:t>
      </w:r>
      <w:r w:rsidRPr="006412D1">
        <w:rPr>
          <w:color w:val="222222"/>
          <w:lang w:val="ru-RU"/>
        </w:rPr>
        <w:t xml:space="preserve"> — </w:t>
      </w:r>
      <w:r w:rsidR="006412D1">
        <w:rPr>
          <w:rStyle w:val="userinput1"/>
          <w:b/>
          <w:bCs/>
          <w:color w:val="auto"/>
          <w:shd w:val="clear" w:color="auto" w:fill="FFFFFF"/>
          <w:lang w:val="ru-RU"/>
        </w:rPr>
        <w:t xml:space="preserve">Компания </w:t>
      </w:r>
      <w:r w:rsidR="006412D1">
        <w:rPr>
          <w:rStyle w:val="userinput1"/>
          <w:b/>
          <w:bCs/>
          <w:color w:val="auto"/>
          <w:shd w:val="clear" w:color="auto" w:fill="FFFFFF"/>
        </w:rPr>
        <w:t>ESSENS</w:t>
      </w:r>
      <w:r w:rsidR="006412D1">
        <w:rPr>
          <w:rStyle w:val="userinput1"/>
          <w:b/>
          <w:bCs/>
          <w:color w:val="auto"/>
          <w:shd w:val="clear" w:color="auto" w:fill="FFFFFF"/>
          <w:lang w:val="ru-RU"/>
        </w:rPr>
        <w:t xml:space="preserve"> </w:t>
      </w:r>
      <w:r w:rsidR="006412D1">
        <w:rPr>
          <w:rStyle w:val="userinput1"/>
          <w:b/>
          <w:bCs/>
          <w:color w:val="auto"/>
          <w:shd w:val="clear" w:color="auto" w:fill="FFFFFF"/>
        </w:rPr>
        <w:t>EUROPE</w:t>
      </w:r>
      <w:r w:rsidR="006412D1">
        <w:rPr>
          <w:rStyle w:val="userinput1"/>
          <w:b/>
          <w:bCs/>
          <w:color w:val="auto"/>
          <w:shd w:val="clear" w:color="auto" w:fill="FFFFFF"/>
          <w:lang w:val="ru-RU"/>
        </w:rPr>
        <w:t xml:space="preserve"> </w:t>
      </w:r>
      <w:r w:rsidR="006412D1">
        <w:rPr>
          <w:rStyle w:val="userinput1"/>
          <w:b/>
          <w:bCs/>
          <w:color w:val="auto"/>
          <w:shd w:val="clear" w:color="auto" w:fill="FFFFFF"/>
        </w:rPr>
        <w:t>SE</w:t>
      </w:r>
      <w:r w:rsidRPr="006412D1">
        <w:rPr>
          <w:color w:val="222222"/>
          <w:lang w:val="ru-RU"/>
        </w:rPr>
        <w:t>, осуществляющий сбор, обработку и защиту персональных данных Пользователей (далее — Оператор или Администрация Сайта).</w:t>
      </w:r>
    </w:p>
    <w:p w14:paraId="3283E2E8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1.3. Сбор и обработка персональных данных осуществляются Оператором с согласия Пользователя. Направление персональных данных Пользователем через формы на Сайте, а также проставление отметки («галочки») в специальном поле подтверждает добровольное и осознанное согласие Пользователя с условиями настоящей Политики.</w:t>
      </w:r>
    </w:p>
    <w:p w14:paraId="08A4B37A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 xml:space="preserve">1.4. Настоящая Политика применяется только к Сайту </w:t>
      </w:r>
      <w:r>
        <w:rPr>
          <w:color w:val="222222"/>
        </w:rPr>
        <w:t>www</w:t>
      </w:r>
      <w:r w:rsidRPr="006412D1">
        <w:rPr>
          <w:color w:val="222222"/>
          <w:lang w:val="ru-RU"/>
        </w:rPr>
        <w:t>.</w:t>
      </w:r>
      <w:proofErr w:type="spellStart"/>
      <w:r>
        <w:rPr>
          <w:color w:val="222222"/>
        </w:rPr>
        <w:t>essenseurope</w:t>
      </w:r>
      <w:proofErr w:type="spellEnd"/>
      <w:r w:rsidRPr="006412D1">
        <w:rPr>
          <w:color w:val="222222"/>
          <w:lang w:val="ru-RU"/>
        </w:rPr>
        <w:t>.</w:t>
      </w:r>
      <w:proofErr w:type="spellStart"/>
      <w:r>
        <w:rPr>
          <w:color w:val="222222"/>
        </w:rPr>
        <w:t>kz</w:t>
      </w:r>
      <w:proofErr w:type="spellEnd"/>
      <w:r w:rsidRPr="006412D1">
        <w:rPr>
          <w:color w:val="222222"/>
          <w:lang w:val="ru-RU"/>
        </w:rPr>
        <w:t>. Оператор не контролирует и не несет ответственности за сайты третьих лиц, на которые Пользователь может перейти по ссылкам, доступным на Сайте.</w:t>
      </w:r>
    </w:p>
    <w:p w14:paraId="318616F4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1.5. Настоящая Политика действует бессрочно до замены ее новой редакцией.</w:t>
      </w:r>
    </w:p>
    <w:p w14:paraId="002B5AFF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2. ЦЕЛИ СБОРА И ОБРАБОТКИ ПЕРСОНАЛЬНОЙ ИНФОРМАЦИИ</w:t>
      </w:r>
    </w:p>
    <w:p w14:paraId="1A4E9FA3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2.1. Оператор собирает и хранит только те персональные данные, которые необходимы для предоставления сервисов Сайта, исполнения соглашений и договоров с Пользователем, за исключением случаев, когда законодательством Республики Казахстан предусмотрено обязательное хранение информации.</w:t>
      </w:r>
    </w:p>
    <w:p w14:paraId="554EF021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lastRenderedPageBreak/>
        <w:t>2.2. Персональные данные Пользователя обрабатываются в следующих целях:</w:t>
      </w:r>
    </w:p>
    <w:p w14:paraId="505F07DF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2.2.1. Идентификация Пользователя, зарегистрированного на Сайте, или стороны в рамках договоров.</w:t>
      </w:r>
    </w:p>
    <w:p w14:paraId="68BDD8EA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2.2.2. Предоставление Пользователю доступа к персонализированным ресурсам и сервисам Сайта.</w:t>
      </w:r>
    </w:p>
    <w:p w14:paraId="56378038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2.2.3. Установление с Пользователем обратной связи, включая направление уведомлений, запросов, обработку заявок, обращений и заказов.</w:t>
      </w:r>
    </w:p>
    <w:p w14:paraId="2A3EBDCF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2.2.4. Определение места нахождения Пользователя для обеспечения безопасности, предотвращения мошенничества и расчета стоимости доставки.</w:t>
      </w:r>
    </w:p>
    <w:p w14:paraId="44048365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2.2.5. Подтверждение достоверности и полноты персональных данных, предоставленных Пользователем.</w:t>
      </w:r>
    </w:p>
    <w:p w14:paraId="7C318152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2.2.6. Создание учетной записи для совершения покупок и пользования сервисами Сайта.</w:t>
      </w:r>
    </w:p>
    <w:p w14:paraId="123B1982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2.2.7. Информирование Пользователя о статусе заказа, новых продуктах, услугах, акциях и специальных предложениях (при наличии отдельного согласия Пользователя).</w:t>
      </w:r>
    </w:p>
    <w:p w14:paraId="004E474E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2.2.8. Предоставление эффективной клиентской и технической поддержки при возникновении проблем, связанных с использованием Сайта.</w:t>
      </w:r>
    </w:p>
    <w:p w14:paraId="56121BDB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2.2.9. Заключение, исполнение и прекращение гражданско-правовых договоров (включая куплю-продажу товаров).</w:t>
      </w:r>
    </w:p>
    <w:p w14:paraId="0FC373F5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3. УСЛОВИЯ ОБРАБОТКИ, ХРАНЕНИЯ И ПЕРЕДАЧИ ПЕРСОНАЛЬНЫХ ДАННЫХ</w:t>
      </w:r>
    </w:p>
    <w:p w14:paraId="5844463C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 xml:space="preserve">3.1. Локализация баз данных: </w:t>
      </w:r>
      <w:r w:rsidRPr="006412D1">
        <w:rPr>
          <w:color w:val="222222"/>
          <w:lang w:val="ru-RU"/>
        </w:rPr>
        <w:t>Хранение баз данных, содержащих персональные данные Пользователей — граждан и резидентов Республики Казахстан, осуществляется Оператором на территории Республики Казахстан в соответствии со ст. 12 Закона РК «О персональных данных и их защите».</w:t>
      </w:r>
    </w:p>
    <w:p w14:paraId="4E474988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3.2. В отношении персональной информации Пользователя сохраняется ее конфиденциальность, за исключением случаев добровольного предоставления Пользователем информации о себе для общего доступа неограниченному кругу лиц.</w:t>
      </w:r>
    </w:p>
    <w:p w14:paraId="1FDCC92A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3.3. Оператор вправе передать персональную информацию Пользователя третьим лицам в следующих случаях:</w:t>
      </w:r>
    </w:p>
    <w:p w14:paraId="741E132A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3.3.1. Пользователь выразил явное согласие на такие действия.</w:t>
      </w:r>
    </w:p>
    <w:p w14:paraId="40D23A54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3.3.2. Передача необходима для исполнения договора или соглашения с Пользователем (в том числе передача данных курьерским и почтовым службам для доставки товаров).</w:t>
      </w:r>
    </w:p>
    <w:p w14:paraId="5C147CF5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3.3.3. Передача предусмотрена законодательством Республики Казахстан в рамках установленных процедур (по запросу правоохранительных и судебных органов).</w:t>
      </w:r>
    </w:p>
    <w:p w14:paraId="190AB80B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3.3.4. В случае продажи или иной передачи Сайта к приобретателю переходят все обязательства по соблюдению условий настоящей Политики.</w:t>
      </w:r>
    </w:p>
    <w:p w14:paraId="4B434D32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 xml:space="preserve">3.4. Трансграничная передача данных: </w:t>
      </w:r>
      <w:r w:rsidRPr="006412D1">
        <w:rPr>
          <w:color w:val="222222"/>
          <w:lang w:val="ru-RU"/>
        </w:rPr>
        <w:t>Трансграничная передача персональных данных на территорию иностранных государств осуществляется Оператором в соответствии со ст. 16 Закона РК «О персональных данных и их защите» только при условии обеспечения этими государствами защиты персональных данных, либо при наличии письменного (или выраженного в электронной форме) согласия Пользователя.</w:t>
      </w:r>
    </w:p>
    <w:p w14:paraId="6FF550C7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lastRenderedPageBreak/>
        <w:t>3.5. Обработка персональных данных включает в себя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с использованием средств автоматизации или без таковых.</w:t>
      </w:r>
    </w:p>
    <w:p w14:paraId="3128C56D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4. ПРАВА И ОБЯЗАТЕЛЬСТВА СТОРОН</w:t>
      </w:r>
    </w:p>
    <w:p w14:paraId="042AA611" w14:textId="77777777" w:rsidR="000F7D97" w:rsidRPr="006412D1" w:rsidRDefault="00220969">
      <w:pPr>
        <w:keepNext/>
        <w:spacing w:before="160" w:after="40"/>
        <w:rPr>
          <w:lang w:val="ru-RU"/>
        </w:rPr>
      </w:pPr>
      <w:r w:rsidRPr="006412D1">
        <w:rPr>
          <w:b/>
          <w:color w:val="1A365D"/>
          <w:lang w:val="ru-RU"/>
        </w:rPr>
        <w:t>4.1. Пользователь имеет право:</w:t>
      </w:r>
    </w:p>
    <w:p w14:paraId="733187E1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4.1.1. Знать о наличии у Оператора своих персональных данных, а также получать информацию о случаях их обработки и передачи третьим лицам.</w:t>
      </w:r>
    </w:p>
    <w:p w14:paraId="4E36BB4C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4.1.2. Требовать от Оператора изменения и дополнения своих персональных данных при наличии оснований, подтвержденных соответствующими документами.</w:t>
      </w:r>
    </w:p>
    <w:p w14:paraId="24BC367E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4.1.3. Требовать блокирования или уничтожения своих персональных данных в случае, если они были получены незаконно или не являются необходимыми для заявленных целей обработки.</w:t>
      </w:r>
    </w:p>
    <w:p w14:paraId="6383381E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 xml:space="preserve">4.1.4. Отозвать согласие на сбор и обработку персональных данных </w:t>
      </w:r>
      <w:r w:rsidRPr="006412D1">
        <w:rPr>
          <w:color w:val="222222"/>
          <w:lang w:val="ru-RU"/>
        </w:rPr>
        <w:t xml:space="preserve">путем направления письменного заявления Оператору по адресу электронной почты: </w:t>
      </w:r>
      <w:r>
        <w:rPr>
          <w:color w:val="222222"/>
        </w:rPr>
        <w:t>info</w:t>
      </w:r>
      <w:r w:rsidRPr="006412D1">
        <w:rPr>
          <w:color w:val="222222"/>
          <w:lang w:val="ru-RU"/>
        </w:rPr>
        <w:t>@</w:t>
      </w:r>
      <w:proofErr w:type="spellStart"/>
      <w:r>
        <w:rPr>
          <w:color w:val="222222"/>
        </w:rPr>
        <w:t>essenseurope</w:t>
      </w:r>
      <w:proofErr w:type="spellEnd"/>
      <w:r w:rsidRPr="006412D1">
        <w:rPr>
          <w:color w:val="222222"/>
          <w:lang w:val="ru-RU"/>
        </w:rPr>
        <w:t>.</w:t>
      </w:r>
      <w:proofErr w:type="spellStart"/>
      <w:r>
        <w:rPr>
          <w:color w:val="222222"/>
        </w:rPr>
        <w:t>kz</w:t>
      </w:r>
      <w:proofErr w:type="spellEnd"/>
      <w:r w:rsidRPr="006412D1">
        <w:rPr>
          <w:color w:val="222222"/>
          <w:lang w:val="ru-RU"/>
        </w:rPr>
        <w:t xml:space="preserve"> или почтовым отправлением по юридическому адресу Оператора.</w:t>
      </w:r>
    </w:p>
    <w:p w14:paraId="3C0CC784" w14:textId="77777777" w:rsidR="000F7D97" w:rsidRPr="006412D1" w:rsidRDefault="00220969">
      <w:pPr>
        <w:keepNext/>
        <w:spacing w:before="160" w:after="40"/>
        <w:rPr>
          <w:lang w:val="ru-RU"/>
        </w:rPr>
      </w:pPr>
      <w:r w:rsidRPr="006412D1">
        <w:rPr>
          <w:b/>
          <w:color w:val="1A365D"/>
          <w:lang w:val="ru-RU"/>
        </w:rPr>
        <w:t>4.2. Оператор обязан:</w:t>
      </w:r>
    </w:p>
    <w:p w14:paraId="514EED04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4.2.1. Использовать полученную информацию исключительно для целей, указанных в настоящей Политике.</w:t>
      </w:r>
    </w:p>
    <w:p w14:paraId="5BE79907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4.2.2. Обеспечить хранение конфиденциальной информации в тайне, не разглашать ее без предварительного разрешения Пользователя, за исключением случаев, предусмотренных законодательством РК.</w:t>
      </w:r>
    </w:p>
    <w:p w14:paraId="5EE694EE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4.2.3. Принимать необходимые правовые, организационные и технические меры для защиты персональных данных от несанкционированного, неправомерного или случайного доступа, уничтожения, изменения, блокирования, копирования и распространения.</w:t>
      </w:r>
    </w:p>
    <w:p w14:paraId="4EEC642C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4.2.4. Осуществить блокирование персональных данных Пользователя с момента обращения Пользователя, его законного представителя или уполномоченного органа по защите прав субъектов персональных данных на период проверки при выявлении недостоверности данных.</w:t>
      </w:r>
    </w:p>
    <w:p w14:paraId="5DCBD389" w14:textId="77777777" w:rsidR="000F7D97" w:rsidRPr="006412D1" w:rsidRDefault="00220969">
      <w:pPr>
        <w:rPr>
          <w:lang w:val="ru-RU"/>
        </w:rPr>
      </w:pPr>
      <w:r w:rsidRPr="006412D1">
        <w:rPr>
          <w:b/>
          <w:color w:val="222222"/>
          <w:lang w:val="ru-RU"/>
        </w:rPr>
        <w:t xml:space="preserve">4.2.5. При получении отзыва согласия на обработку персональных данных прекратить их обработку и уничтожить данные </w:t>
      </w:r>
      <w:r w:rsidRPr="006412D1">
        <w:rPr>
          <w:color w:val="222222"/>
          <w:lang w:val="ru-RU"/>
        </w:rPr>
        <w:t>в сроки, установленные законодательством Республики Казахстан (не позднее 1–3 рабочих дней, если иное не требуется для исполнения обязательств по договору или закону).</w:t>
      </w:r>
    </w:p>
    <w:p w14:paraId="6F7F09A8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5. ОТВЕТСТВЕННОСТЬ СТОРОН</w:t>
      </w:r>
    </w:p>
    <w:p w14:paraId="77A25888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5.1. Оператор несет ответственность за убытки, понесенные Пользователем в связи с неправомерным использованием его персональных данных, в соответствии с законодательством Республики Казахстан.</w:t>
      </w:r>
    </w:p>
    <w:p w14:paraId="2A2B45D4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5.2. Оператор не несет ответственности в случае утраты или разглашения конфиденциальной информации, если она:</w:t>
      </w:r>
    </w:p>
    <w:p w14:paraId="5922A98F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5.2.1. Стала публичным достоянием до ее утраты или разглашения.</w:t>
      </w:r>
    </w:p>
    <w:p w14:paraId="21CFC119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5.2.2. Была получена от третьей стороны до момента ее получения Оператором.</w:t>
      </w:r>
    </w:p>
    <w:p w14:paraId="3A2F9002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lastRenderedPageBreak/>
        <w:t>5.2.3. Была разглашена с согласия Пользователя.</w:t>
      </w:r>
    </w:p>
    <w:p w14:paraId="4DB471D8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6. РАЗРЕШЕНИЕ СПОРОВ</w:t>
      </w:r>
    </w:p>
    <w:p w14:paraId="1E80527F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6.1. До обращения в суд с иском по спорам, возникающим из отношений между Пользователем и Оператором, обязательным является предъявление претензии (письменного предложения о добровольном урегулировании спора).</w:t>
      </w:r>
    </w:p>
    <w:p w14:paraId="3BE9A29C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6.2. Получатель претензии в течение 30 (тридцати) календарных дней со дня ее получения письменно уведомляет заявителя о результатах рассмотрения.</w:t>
      </w:r>
    </w:p>
    <w:p w14:paraId="0D1017A9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6.3. При недостижении соглашения спор подлежит рассмотрению в судебных органах по месту нахождения Оператора в соответствии с действующим законодательством Республики Казахстан.</w:t>
      </w:r>
    </w:p>
    <w:p w14:paraId="3D6871D5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6.4. К настоящей Политике и отношениям между Пользователем и Оператором применяется действующее право Республики Казахстан.</w:t>
      </w:r>
    </w:p>
    <w:p w14:paraId="6AE3BE23" w14:textId="77777777" w:rsidR="000F7D97" w:rsidRPr="006412D1" w:rsidRDefault="00220969">
      <w:pPr>
        <w:keepNext/>
        <w:spacing w:before="240"/>
        <w:rPr>
          <w:lang w:val="ru-RU"/>
        </w:rPr>
      </w:pPr>
      <w:r w:rsidRPr="006412D1">
        <w:rPr>
          <w:b/>
          <w:color w:val="1A365D"/>
          <w:sz w:val="24"/>
          <w:lang w:val="ru-RU"/>
        </w:rPr>
        <w:t>7. ДОПОЛНИТЕЛЬНЫЕ УСЛОВИЯ</w:t>
      </w:r>
    </w:p>
    <w:p w14:paraId="3E0222AD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7.1. Оператор вправе вносить изменения в настоящую Политику конфиденциальности без согласия Пользователя.</w:t>
      </w:r>
    </w:p>
    <w:p w14:paraId="72F9184B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>7.2. Новая редакция Политики вступает в силу с момента ее размещения на Сайте, если иное не предусмотрено новой редакцией.</w:t>
      </w:r>
    </w:p>
    <w:p w14:paraId="5925E018" w14:textId="77777777" w:rsidR="000F7D97" w:rsidRPr="006412D1" w:rsidRDefault="00220969">
      <w:pPr>
        <w:rPr>
          <w:lang w:val="ru-RU"/>
        </w:rPr>
      </w:pPr>
      <w:r w:rsidRPr="006412D1">
        <w:rPr>
          <w:color w:val="222222"/>
          <w:lang w:val="ru-RU"/>
        </w:rPr>
        <w:t xml:space="preserve">7.3. Действующая редакция Политики постоянно доступна на странице по адресу: </w:t>
      </w:r>
      <w:r>
        <w:rPr>
          <w:color w:val="222222"/>
        </w:rPr>
        <w:t>www</w:t>
      </w:r>
      <w:r w:rsidRPr="006412D1">
        <w:rPr>
          <w:color w:val="222222"/>
          <w:lang w:val="ru-RU"/>
        </w:rPr>
        <w:t>.</w:t>
      </w:r>
      <w:proofErr w:type="spellStart"/>
      <w:r>
        <w:rPr>
          <w:color w:val="222222"/>
        </w:rPr>
        <w:t>essenseurope</w:t>
      </w:r>
      <w:proofErr w:type="spellEnd"/>
      <w:r w:rsidRPr="006412D1">
        <w:rPr>
          <w:color w:val="222222"/>
          <w:lang w:val="ru-RU"/>
        </w:rPr>
        <w:t>.</w:t>
      </w:r>
      <w:proofErr w:type="spellStart"/>
      <w:r>
        <w:rPr>
          <w:color w:val="222222"/>
        </w:rPr>
        <w:t>kz</w:t>
      </w:r>
      <w:proofErr w:type="spellEnd"/>
      <w:r w:rsidRPr="006412D1">
        <w:rPr>
          <w:color w:val="222222"/>
          <w:lang w:val="ru-RU"/>
        </w:rPr>
        <w:t>.</w:t>
      </w:r>
    </w:p>
    <w:p w14:paraId="1D12D376" w14:textId="77777777" w:rsidR="000F7D97" w:rsidRDefault="00220969">
      <w:pPr>
        <w:keepNext/>
        <w:spacing w:before="240"/>
      </w:pPr>
      <w:r>
        <w:rPr>
          <w:b/>
          <w:color w:val="1A365D"/>
          <w:sz w:val="24"/>
        </w:rPr>
        <w:t>8. РЕКВИЗИТЫ ОПЕРАТОРА</w:t>
      </w:r>
    </w:p>
    <w:tbl>
      <w:tblPr>
        <w:tblW w:w="0" w:type="auto"/>
        <w:jc w:val="center"/>
        <w:shd w:val="clear" w:color="auto" w:fill="F4F6F9"/>
        <w:tblLayout w:type="fixed"/>
        <w:tblLook w:val="04A0" w:firstRow="1" w:lastRow="0" w:firstColumn="1" w:lastColumn="0" w:noHBand="0" w:noVBand="1"/>
      </w:tblPr>
      <w:tblGrid>
        <w:gridCol w:w="3600"/>
        <w:gridCol w:w="6048"/>
      </w:tblGrid>
      <w:tr w:rsidR="000F7D97" w:rsidRPr="00CB37AF" w14:paraId="037BD2E8" w14:textId="77777777">
        <w:trPr>
          <w:jc w:val="center"/>
        </w:trPr>
        <w:tc>
          <w:tcPr>
            <w:tcW w:w="3600" w:type="dxa"/>
          </w:tcPr>
          <w:p w14:paraId="76470811" w14:textId="77777777" w:rsidR="000F7D97" w:rsidRDefault="00220969">
            <w:pPr>
              <w:spacing w:before="60" w:after="60"/>
            </w:pPr>
            <w:proofErr w:type="spellStart"/>
            <w:r>
              <w:rPr>
                <w:b/>
                <w:color w:val="1A365D"/>
                <w:sz w:val="20"/>
              </w:rPr>
              <w:t>Наименование</w:t>
            </w:r>
            <w:proofErr w:type="spellEnd"/>
            <w:r>
              <w:rPr>
                <w:b/>
                <w:color w:val="1A365D"/>
                <w:sz w:val="20"/>
              </w:rPr>
              <w:t xml:space="preserve"> </w:t>
            </w:r>
            <w:proofErr w:type="spellStart"/>
            <w:r>
              <w:rPr>
                <w:b/>
                <w:color w:val="1A365D"/>
                <w:sz w:val="20"/>
              </w:rPr>
              <w:t>организации</w:t>
            </w:r>
            <w:proofErr w:type="spellEnd"/>
            <w:r>
              <w:rPr>
                <w:b/>
                <w:color w:val="1A365D"/>
                <w:sz w:val="20"/>
              </w:rPr>
              <w:t>:</w:t>
            </w:r>
          </w:p>
        </w:tc>
        <w:tc>
          <w:tcPr>
            <w:tcW w:w="6048" w:type="dxa"/>
          </w:tcPr>
          <w:p w14:paraId="1E0D68D7" w14:textId="77777777" w:rsidR="000F7D97" w:rsidRPr="00425753" w:rsidRDefault="00425753">
            <w:pPr>
              <w:spacing w:before="60" w:after="60"/>
              <w:rPr>
                <w:lang w:val="ru-RU"/>
              </w:rPr>
            </w:pPr>
            <w:r>
              <w:rPr>
                <w:rStyle w:val="userinput1"/>
                <w:b/>
                <w:bCs/>
                <w:color w:val="auto"/>
                <w:shd w:val="clear" w:color="auto" w:fill="FFFFFF"/>
                <w:lang w:val="ru-RU"/>
              </w:rPr>
              <w:t xml:space="preserve">Компания 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</w:rPr>
              <w:t>ESSENS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  <w:lang w:val="ru-RU"/>
              </w:rPr>
              <w:t xml:space="preserve"> 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</w:rPr>
              <w:t>EUROPE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  <w:lang w:val="ru-RU"/>
              </w:rPr>
              <w:t xml:space="preserve"> 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</w:rPr>
              <w:t>SE</w:t>
            </w:r>
            <w:r>
              <w:rPr>
                <w:rStyle w:val="userinput1"/>
                <w:b/>
                <w:bCs/>
                <w:color w:val="auto"/>
                <w:shd w:val="clear" w:color="auto" w:fill="FFFFFF"/>
                <w:lang w:val="ru-RU"/>
              </w:rPr>
              <w:t>, в лице Представительства в Республике Казахстан</w:t>
            </w:r>
          </w:p>
        </w:tc>
      </w:tr>
      <w:tr w:rsidR="000F7D97" w14:paraId="6E4E1A44" w14:textId="77777777">
        <w:trPr>
          <w:jc w:val="center"/>
        </w:trPr>
        <w:tc>
          <w:tcPr>
            <w:tcW w:w="3600" w:type="dxa"/>
          </w:tcPr>
          <w:p w14:paraId="4056B6BE" w14:textId="77777777" w:rsidR="000F7D97" w:rsidRDefault="00220969">
            <w:pPr>
              <w:spacing w:before="60" w:after="60"/>
            </w:pPr>
            <w:r>
              <w:rPr>
                <w:b/>
                <w:color w:val="1A365D"/>
                <w:sz w:val="20"/>
              </w:rPr>
              <w:t>БИН / ИИН:</w:t>
            </w:r>
          </w:p>
        </w:tc>
        <w:tc>
          <w:tcPr>
            <w:tcW w:w="6048" w:type="dxa"/>
          </w:tcPr>
          <w:p w14:paraId="59AD7428" w14:textId="77777777" w:rsidR="000F7D97" w:rsidRPr="00425753" w:rsidRDefault="00425753">
            <w:pPr>
              <w:spacing w:before="60" w:after="60"/>
              <w:rPr>
                <w:lang w:val="ru-RU"/>
              </w:rPr>
            </w:pPr>
            <w:r>
              <w:rPr>
                <w:color w:val="222222"/>
                <w:sz w:val="20"/>
                <w:lang w:val="ru-RU"/>
              </w:rPr>
              <w:t>260442028552</w:t>
            </w:r>
          </w:p>
        </w:tc>
      </w:tr>
      <w:tr w:rsidR="000F7D97" w14:paraId="051E423C" w14:textId="77777777">
        <w:trPr>
          <w:jc w:val="center"/>
        </w:trPr>
        <w:tc>
          <w:tcPr>
            <w:tcW w:w="3600" w:type="dxa"/>
          </w:tcPr>
          <w:p w14:paraId="45528695" w14:textId="77777777" w:rsidR="000F7D97" w:rsidRDefault="00220969">
            <w:pPr>
              <w:spacing w:before="60" w:after="60"/>
            </w:pPr>
            <w:proofErr w:type="spellStart"/>
            <w:r>
              <w:rPr>
                <w:b/>
                <w:color w:val="1A365D"/>
                <w:sz w:val="20"/>
              </w:rPr>
              <w:t>Юридический</w:t>
            </w:r>
            <w:proofErr w:type="spellEnd"/>
            <w:r>
              <w:rPr>
                <w:b/>
                <w:color w:val="1A365D"/>
                <w:sz w:val="20"/>
              </w:rPr>
              <w:t xml:space="preserve"> </w:t>
            </w:r>
            <w:proofErr w:type="spellStart"/>
            <w:r>
              <w:rPr>
                <w:b/>
                <w:color w:val="1A365D"/>
                <w:sz w:val="20"/>
              </w:rPr>
              <w:t>адрес</w:t>
            </w:r>
            <w:proofErr w:type="spellEnd"/>
            <w:r>
              <w:rPr>
                <w:b/>
                <w:color w:val="1A365D"/>
                <w:sz w:val="20"/>
              </w:rPr>
              <w:t>:</w:t>
            </w:r>
          </w:p>
        </w:tc>
        <w:tc>
          <w:tcPr>
            <w:tcW w:w="6048" w:type="dxa"/>
          </w:tcPr>
          <w:p w14:paraId="0A01E0EB" w14:textId="77777777" w:rsidR="000F7D97" w:rsidRDefault="00220969">
            <w:pPr>
              <w:spacing w:before="60" w:after="60"/>
            </w:pPr>
            <w:r w:rsidRPr="006412D1">
              <w:rPr>
                <w:color w:val="222222"/>
                <w:sz w:val="20"/>
                <w:lang w:val="ru-RU"/>
              </w:rPr>
              <w:t xml:space="preserve">050026, Республика Казахстан, г. Алматы, ул. </w:t>
            </w:r>
            <w:proofErr w:type="spellStart"/>
            <w:r>
              <w:rPr>
                <w:color w:val="222222"/>
                <w:sz w:val="20"/>
              </w:rPr>
              <w:t>Гоголя</w:t>
            </w:r>
            <w:proofErr w:type="spellEnd"/>
            <w:r>
              <w:rPr>
                <w:color w:val="222222"/>
                <w:sz w:val="20"/>
              </w:rPr>
              <w:t>, д. 253</w:t>
            </w:r>
          </w:p>
        </w:tc>
      </w:tr>
      <w:tr w:rsidR="000F7D97" w14:paraId="7BD132AB" w14:textId="77777777">
        <w:trPr>
          <w:jc w:val="center"/>
        </w:trPr>
        <w:tc>
          <w:tcPr>
            <w:tcW w:w="3600" w:type="dxa"/>
          </w:tcPr>
          <w:p w14:paraId="74DFA760" w14:textId="77777777" w:rsidR="000F7D97" w:rsidRPr="006412D1" w:rsidRDefault="00220969">
            <w:pPr>
              <w:spacing w:before="60" w:after="60"/>
              <w:rPr>
                <w:lang w:val="ru-RU"/>
              </w:rPr>
            </w:pPr>
            <w:r>
              <w:rPr>
                <w:b/>
                <w:color w:val="1A365D"/>
                <w:sz w:val="20"/>
              </w:rPr>
              <w:t>E</w:t>
            </w:r>
            <w:r w:rsidRPr="006412D1">
              <w:rPr>
                <w:b/>
                <w:color w:val="1A365D"/>
                <w:sz w:val="20"/>
                <w:lang w:val="ru-RU"/>
              </w:rPr>
              <w:t>-</w:t>
            </w:r>
            <w:r>
              <w:rPr>
                <w:b/>
                <w:color w:val="1A365D"/>
                <w:sz w:val="20"/>
              </w:rPr>
              <w:t>mail</w:t>
            </w:r>
            <w:r w:rsidRPr="006412D1">
              <w:rPr>
                <w:b/>
                <w:color w:val="1A365D"/>
                <w:sz w:val="20"/>
                <w:lang w:val="ru-RU"/>
              </w:rPr>
              <w:t xml:space="preserve"> для обращений и отзыва согласий:</w:t>
            </w:r>
          </w:p>
        </w:tc>
        <w:tc>
          <w:tcPr>
            <w:tcW w:w="6048" w:type="dxa"/>
          </w:tcPr>
          <w:p w14:paraId="4324F4D4" w14:textId="77777777" w:rsidR="000F7D97" w:rsidRDefault="00220969">
            <w:pPr>
              <w:spacing w:before="60" w:after="60"/>
            </w:pPr>
            <w:r>
              <w:rPr>
                <w:color w:val="222222"/>
                <w:sz w:val="20"/>
              </w:rPr>
              <w:t>info@essenseurope.kz</w:t>
            </w:r>
          </w:p>
        </w:tc>
      </w:tr>
    </w:tbl>
    <w:p w14:paraId="2391B92B" w14:textId="77777777" w:rsidR="00220969" w:rsidRDefault="00220969"/>
    <w:sectPr w:rsidR="00220969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7180497">
    <w:abstractNumId w:val="8"/>
  </w:num>
  <w:num w:numId="2" w16cid:durableId="160390087">
    <w:abstractNumId w:val="6"/>
  </w:num>
  <w:num w:numId="3" w16cid:durableId="769473582">
    <w:abstractNumId w:val="5"/>
  </w:num>
  <w:num w:numId="4" w16cid:durableId="257060084">
    <w:abstractNumId w:val="4"/>
  </w:num>
  <w:num w:numId="5" w16cid:durableId="551842005">
    <w:abstractNumId w:val="7"/>
  </w:num>
  <w:num w:numId="6" w16cid:durableId="1926261669">
    <w:abstractNumId w:val="3"/>
  </w:num>
  <w:num w:numId="7" w16cid:durableId="953366767">
    <w:abstractNumId w:val="2"/>
  </w:num>
  <w:num w:numId="8" w16cid:durableId="2053188391">
    <w:abstractNumId w:val="1"/>
  </w:num>
  <w:num w:numId="9" w16cid:durableId="158618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D97"/>
    <w:rsid w:val="0015074B"/>
    <w:rsid w:val="00220969"/>
    <w:rsid w:val="0029639D"/>
    <w:rsid w:val="00326F90"/>
    <w:rsid w:val="00425753"/>
    <w:rsid w:val="006412D1"/>
    <w:rsid w:val="006E3763"/>
    <w:rsid w:val="008C5E7B"/>
    <w:rsid w:val="00AA1D8D"/>
    <w:rsid w:val="00B47730"/>
    <w:rsid w:val="00CB0664"/>
    <w:rsid w:val="00CB37AF"/>
    <w:rsid w:val="00F503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9DA5E"/>
  <w14:defaultImageDpi w14:val="300"/>
  <w15:docId w15:val="{598F08B4-2266-497B-8603-12F19EB8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/>
    </w:pPr>
    <w:rPr>
      <w:rFonts w:ascii="Calibri" w:hAnsi="Calibri"/>
      <w:color w:val="333333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userinput1">
    <w:name w:val="user_input1"/>
    <w:basedOn w:val="Standardnpsmoodstavce"/>
    <w:rsid w:val="006412D1"/>
    <w:rPr>
      <w:color w:val="0A46C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930B91-9D30-4F55-A42D-670047E5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Yevheniia Semenova</cp:lastModifiedBy>
  <cp:revision>2</cp:revision>
  <dcterms:created xsi:type="dcterms:W3CDTF">2026-07-27T08:02:00Z</dcterms:created>
  <dcterms:modified xsi:type="dcterms:W3CDTF">2026-07-27T08:02:00Z</dcterms:modified>
  <cp:category/>
</cp:coreProperties>
</file>